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FA8" w:rsidRPr="00C51FA8" w:rsidRDefault="00C51FA8" w:rsidP="00C51FA8">
      <w:pPr>
        <w:jc w:val="center"/>
        <w:rPr>
          <w:b/>
          <w:sz w:val="28"/>
        </w:rPr>
      </w:pPr>
      <w:r w:rsidRPr="00C51FA8">
        <w:rPr>
          <w:b/>
          <w:sz w:val="28"/>
        </w:rPr>
        <w:t>HALLGATÓI NYILATKOZAT</w:t>
      </w:r>
    </w:p>
    <w:p w:rsidR="00C51FA8" w:rsidRPr="00C51FA8" w:rsidRDefault="00C51FA8" w:rsidP="00C51FA8">
      <w:pPr>
        <w:jc w:val="both"/>
        <w:rPr>
          <w:sz w:val="24"/>
        </w:rPr>
      </w:pPr>
    </w:p>
    <w:p w:rsidR="00C51FA8" w:rsidRPr="00C51FA8" w:rsidRDefault="00C51FA8" w:rsidP="00C51FA8">
      <w:pPr>
        <w:jc w:val="both"/>
        <w:rPr>
          <w:sz w:val="24"/>
        </w:rPr>
      </w:pPr>
      <w:r w:rsidRPr="00C51FA8">
        <w:rPr>
          <w:sz w:val="24"/>
        </w:rPr>
        <w:t>Alulírott (a Pályázó neve)</w:t>
      </w:r>
      <w:permStart w:id="1023871754" w:edGrp="everyone"/>
      <w:r w:rsidRPr="00C51FA8">
        <w:rPr>
          <w:sz w:val="24"/>
        </w:rPr>
        <w:t>……………………</w:t>
      </w:r>
      <w:r w:rsidR="00C66B01">
        <w:rPr>
          <w:sz w:val="24"/>
        </w:rPr>
        <w:t>………………..</w:t>
      </w:r>
      <w:r w:rsidRPr="00C51FA8">
        <w:rPr>
          <w:sz w:val="24"/>
        </w:rPr>
        <w:t>………..,</w:t>
      </w:r>
      <w:permEnd w:id="1023871754"/>
      <w:r w:rsidRPr="00C51FA8">
        <w:rPr>
          <w:sz w:val="24"/>
        </w:rPr>
        <w:t xml:space="preserve"> mint a Magyar Nemzeti Bank és a Budapesti Műszaki és Gazdaságtudományi Egyetem együttműködése keretében meghirdetett </w:t>
      </w:r>
      <w:r>
        <w:rPr>
          <w:sz w:val="24"/>
        </w:rPr>
        <w:t>Innovációs Tér témában kiírt</w:t>
      </w:r>
      <w:r w:rsidRPr="00C51FA8">
        <w:rPr>
          <w:sz w:val="24"/>
        </w:rPr>
        <w:t xml:space="preserve"> ösztöndíj pályázója hozzájárulok, hogy a következő adataim:</w:t>
      </w:r>
    </w:p>
    <w:p w:rsidR="00C51FA8" w:rsidRPr="00C51FA8" w:rsidRDefault="00C51FA8" w:rsidP="00C51FA8">
      <w:pPr>
        <w:pStyle w:val="Listaszerbekezds"/>
        <w:numPr>
          <w:ilvl w:val="0"/>
          <w:numId w:val="4"/>
        </w:numPr>
        <w:jc w:val="both"/>
        <w:rPr>
          <w:sz w:val="24"/>
        </w:rPr>
      </w:pPr>
      <w:r w:rsidRPr="00C51FA8">
        <w:rPr>
          <w:sz w:val="24"/>
        </w:rPr>
        <w:t xml:space="preserve">Név: </w:t>
      </w:r>
      <w:permStart w:id="164561225" w:edGrp="everyone"/>
      <w:r w:rsidRPr="00C51FA8">
        <w:rPr>
          <w:sz w:val="24"/>
        </w:rPr>
        <w:t>……………………………………………………</w:t>
      </w:r>
      <w:r w:rsidR="00F238C8">
        <w:rPr>
          <w:sz w:val="24"/>
        </w:rPr>
        <w:t>……………………………………………………………………….</w:t>
      </w:r>
    </w:p>
    <w:permEnd w:id="164561225"/>
    <w:p w:rsidR="00C51FA8" w:rsidRPr="00C51FA8" w:rsidRDefault="00C51FA8" w:rsidP="00C51FA8">
      <w:pPr>
        <w:pStyle w:val="Listaszerbekezds"/>
        <w:numPr>
          <w:ilvl w:val="0"/>
          <w:numId w:val="4"/>
        </w:numPr>
        <w:jc w:val="both"/>
        <w:rPr>
          <w:sz w:val="24"/>
        </w:rPr>
      </w:pPr>
      <w:r w:rsidRPr="00C51FA8">
        <w:rPr>
          <w:sz w:val="24"/>
        </w:rPr>
        <w:t>NEPTUN-kód</w:t>
      </w:r>
      <w:permStart w:id="160331500" w:edGrp="everyone"/>
      <w:r w:rsidRPr="00C51FA8">
        <w:rPr>
          <w:sz w:val="24"/>
        </w:rPr>
        <w:t>:…………………………………………</w:t>
      </w:r>
      <w:r w:rsidR="00F238C8">
        <w:rPr>
          <w:sz w:val="24"/>
        </w:rPr>
        <w:t>…………………………………………………………………….</w:t>
      </w:r>
    </w:p>
    <w:permEnd w:id="160331500"/>
    <w:p w:rsidR="00C51FA8" w:rsidRPr="00C51FA8" w:rsidRDefault="00C51FA8" w:rsidP="00C51FA8">
      <w:pPr>
        <w:pStyle w:val="Listaszerbekezds"/>
        <w:numPr>
          <w:ilvl w:val="0"/>
          <w:numId w:val="4"/>
        </w:numPr>
        <w:jc w:val="both"/>
        <w:rPr>
          <w:sz w:val="24"/>
        </w:rPr>
      </w:pPr>
      <w:r w:rsidRPr="00C51FA8">
        <w:rPr>
          <w:sz w:val="24"/>
        </w:rPr>
        <w:t xml:space="preserve">Képzési adatok (Kar, szak): </w:t>
      </w:r>
      <w:permStart w:id="2121678461" w:edGrp="everyone"/>
      <w:r w:rsidRPr="00C51FA8">
        <w:rPr>
          <w:sz w:val="24"/>
        </w:rPr>
        <w:t>……………………………</w:t>
      </w:r>
      <w:r w:rsidR="00F238C8">
        <w:rPr>
          <w:sz w:val="24"/>
        </w:rPr>
        <w:t>…………………………………………………………….</w:t>
      </w:r>
    </w:p>
    <w:permEnd w:id="2121678461"/>
    <w:p w:rsidR="00C51FA8" w:rsidRPr="00C51FA8" w:rsidRDefault="00C51FA8" w:rsidP="00C51FA8">
      <w:pPr>
        <w:pStyle w:val="Listaszerbekezds"/>
        <w:numPr>
          <w:ilvl w:val="0"/>
          <w:numId w:val="4"/>
        </w:numPr>
        <w:jc w:val="both"/>
        <w:rPr>
          <w:sz w:val="24"/>
        </w:rPr>
      </w:pPr>
      <w:r w:rsidRPr="00C51FA8">
        <w:rPr>
          <w:sz w:val="24"/>
        </w:rPr>
        <w:t xml:space="preserve">Lakcím: </w:t>
      </w:r>
      <w:permStart w:id="2037863282" w:edGrp="everyone"/>
      <w:r w:rsidRPr="00C51FA8">
        <w:rPr>
          <w:sz w:val="24"/>
        </w:rPr>
        <w:t>…………………………………………………</w:t>
      </w:r>
      <w:r w:rsidR="00F238C8">
        <w:rPr>
          <w:sz w:val="24"/>
        </w:rPr>
        <w:t>…………………………………………………………………….</w:t>
      </w:r>
    </w:p>
    <w:permEnd w:id="2037863282"/>
    <w:p w:rsidR="00C51FA8" w:rsidRPr="00C51FA8" w:rsidRDefault="00C51FA8" w:rsidP="00C51FA8">
      <w:pPr>
        <w:pStyle w:val="Listaszerbekezds"/>
        <w:numPr>
          <w:ilvl w:val="0"/>
          <w:numId w:val="4"/>
        </w:numPr>
        <w:jc w:val="both"/>
        <w:rPr>
          <w:sz w:val="24"/>
        </w:rPr>
      </w:pPr>
      <w:r w:rsidRPr="00C51FA8">
        <w:rPr>
          <w:sz w:val="24"/>
        </w:rPr>
        <w:t xml:space="preserve">E-mail cím: </w:t>
      </w:r>
      <w:permStart w:id="634066749" w:edGrp="everyone"/>
      <w:r w:rsidRPr="00C51FA8">
        <w:rPr>
          <w:sz w:val="24"/>
        </w:rPr>
        <w:t>……………………………………………</w:t>
      </w:r>
      <w:r w:rsidR="00F238C8">
        <w:rPr>
          <w:sz w:val="24"/>
        </w:rPr>
        <w:t>…………………………………………………………………….</w:t>
      </w:r>
    </w:p>
    <w:permEnd w:id="634066749"/>
    <w:p w:rsidR="00C51FA8" w:rsidRPr="00C51FA8" w:rsidRDefault="00C51FA8" w:rsidP="00C51FA8">
      <w:pPr>
        <w:jc w:val="both"/>
        <w:rPr>
          <w:sz w:val="24"/>
        </w:rPr>
      </w:pPr>
      <w:r w:rsidRPr="00C51FA8">
        <w:rPr>
          <w:sz w:val="24"/>
        </w:rPr>
        <w:t>a Magyar Nemzeti Bank (MNB) részére megadásra kerüljenek. A hozzájárulás célja:</w:t>
      </w:r>
    </w:p>
    <w:p w:rsidR="00C51FA8" w:rsidRPr="00C51FA8" w:rsidRDefault="00C51FA8" w:rsidP="00BF5A35">
      <w:pPr>
        <w:pStyle w:val="Listaszerbekezds"/>
        <w:numPr>
          <w:ilvl w:val="0"/>
          <w:numId w:val="3"/>
        </w:numPr>
        <w:ind w:left="709" w:hanging="425"/>
        <w:jc w:val="both"/>
        <w:rPr>
          <w:sz w:val="24"/>
        </w:rPr>
      </w:pPr>
      <w:r w:rsidRPr="00C51FA8">
        <w:rPr>
          <w:sz w:val="24"/>
        </w:rPr>
        <w:t>annak ellenőrzése, hogy a pályázó hallgató nem áll munkavégzésre irányuló jogviszonyban az MNB-vel;</w:t>
      </w:r>
    </w:p>
    <w:p w:rsidR="00C51FA8" w:rsidRPr="00C51FA8" w:rsidRDefault="00C51FA8" w:rsidP="00BF5A35">
      <w:pPr>
        <w:pStyle w:val="Listaszerbekezds"/>
        <w:numPr>
          <w:ilvl w:val="0"/>
          <w:numId w:val="3"/>
        </w:numPr>
        <w:ind w:left="709" w:hanging="425"/>
        <w:jc w:val="both"/>
        <w:rPr>
          <w:sz w:val="24"/>
        </w:rPr>
      </w:pPr>
      <w:r w:rsidRPr="00C51FA8">
        <w:rPr>
          <w:sz w:val="24"/>
        </w:rPr>
        <w:t>hogy a beadott pályamű elbírálásában az MNB m</w:t>
      </w:r>
      <w:bookmarkStart w:id="0" w:name="_GoBack"/>
      <w:bookmarkEnd w:id="0"/>
      <w:r w:rsidRPr="00C51FA8">
        <w:rPr>
          <w:sz w:val="24"/>
        </w:rPr>
        <w:t>unkatársai részt vehessenek;</w:t>
      </w:r>
    </w:p>
    <w:p w:rsidR="00C51FA8" w:rsidRPr="00C51FA8" w:rsidRDefault="00C51FA8" w:rsidP="00BF5A35">
      <w:pPr>
        <w:pStyle w:val="Listaszerbekezds"/>
        <w:numPr>
          <w:ilvl w:val="0"/>
          <w:numId w:val="3"/>
        </w:numPr>
        <w:ind w:left="709" w:hanging="425"/>
        <w:jc w:val="both"/>
        <w:rPr>
          <w:sz w:val="24"/>
        </w:rPr>
      </w:pPr>
      <w:r w:rsidRPr="00C51FA8">
        <w:rPr>
          <w:sz w:val="24"/>
        </w:rPr>
        <w:t>hogy a pályamű szerző</w:t>
      </w:r>
      <w:r>
        <w:rPr>
          <w:sz w:val="24"/>
        </w:rPr>
        <w:t>ivel</w:t>
      </w:r>
      <w:r w:rsidRPr="00C51FA8">
        <w:rPr>
          <w:sz w:val="24"/>
        </w:rPr>
        <w:t xml:space="preserve"> az MNB esetlegesen felhasználási szerződést kössön;</w:t>
      </w:r>
    </w:p>
    <w:p w:rsidR="00C51FA8" w:rsidRPr="00C51FA8" w:rsidRDefault="00C51FA8" w:rsidP="00BF5A35">
      <w:pPr>
        <w:pStyle w:val="Listaszerbekezds"/>
        <w:numPr>
          <w:ilvl w:val="0"/>
          <w:numId w:val="3"/>
        </w:numPr>
        <w:ind w:left="709" w:hanging="425"/>
        <w:jc w:val="both"/>
        <w:rPr>
          <w:sz w:val="24"/>
        </w:rPr>
      </w:pPr>
      <w:r w:rsidRPr="00C51FA8">
        <w:rPr>
          <w:sz w:val="24"/>
        </w:rPr>
        <w:t>a pályázatban résztvevő hallgatókkal való kapcsolattartás, ösztöndíjról szóló oklev</w:t>
      </w:r>
      <w:r>
        <w:rPr>
          <w:sz w:val="24"/>
        </w:rPr>
        <w:t>él átadása, eljuttatása, az MNB</w:t>
      </w:r>
      <w:r w:rsidRPr="00C51FA8">
        <w:rPr>
          <w:sz w:val="24"/>
        </w:rPr>
        <w:t xml:space="preserve"> képzéseiről szóló tájékoztatás;</w:t>
      </w:r>
    </w:p>
    <w:p w:rsidR="00C51FA8" w:rsidRPr="00C51FA8" w:rsidRDefault="00C51FA8" w:rsidP="00BF5A35">
      <w:pPr>
        <w:pStyle w:val="Listaszerbekezds"/>
        <w:numPr>
          <w:ilvl w:val="0"/>
          <w:numId w:val="3"/>
        </w:numPr>
        <w:ind w:left="709" w:hanging="425"/>
        <w:jc w:val="both"/>
        <w:rPr>
          <w:sz w:val="24"/>
        </w:rPr>
      </w:pPr>
      <w:r w:rsidRPr="00C51FA8">
        <w:rPr>
          <w:sz w:val="24"/>
        </w:rPr>
        <w:t xml:space="preserve">továbbá a pályázathoz kapcsolódó promóciós célú vagy sajtóban megjelenő felhasználása. </w:t>
      </w:r>
    </w:p>
    <w:p w:rsidR="00C51FA8" w:rsidRPr="00C51FA8" w:rsidRDefault="00C51FA8" w:rsidP="00C51FA8">
      <w:pPr>
        <w:jc w:val="both"/>
        <w:rPr>
          <w:sz w:val="24"/>
        </w:rPr>
      </w:pPr>
    </w:p>
    <w:p w:rsidR="00C51FA8" w:rsidRPr="00C51FA8" w:rsidRDefault="00C51FA8" w:rsidP="00C51FA8">
      <w:pPr>
        <w:jc w:val="both"/>
        <w:rPr>
          <w:sz w:val="24"/>
        </w:rPr>
      </w:pPr>
      <w:r w:rsidRPr="00C51FA8">
        <w:rPr>
          <w:sz w:val="24"/>
        </w:rPr>
        <w:t xml:space="preserve"> </w:t>
      </w:r>
    </w:p>
    <w:p w:rsidR="00C51FA8" w:rsidRPr="00C51FA8" w:rsidRDefault="00C51FA8" w:rsidP="00C51FA8">
      <w:pPr>
        <w:jc w:val="both"/>
        <w:rPr>
          <w:sz w:val="24"/>
        </w:rPr>
      </w:pPr>
    </w:p>
    <w:p w:rsidR="00C51FA8" w:rsidRPr="00C51FA8" w:rsidRDefault="00C51FA8" w:rsidP="00C51FA8">
      <w:pPr>
        <w:jc w:val="both"/>
        <w:rPr>
          <w:sz w:val="24"/>
        </w:rPr>
      </w:pPr>
      <w:permStart w:id="1637751998" w:edGrp="everyone"/>
      <w:r w:rsidRPr="00C51FA8">
        <w:rPr>
          <w:sz w:val="24"/>
        </w:rPr>
        <w:t>……</w:t>
      </w:r>
      <w:r>
        <w:rPr>
          <w:sz w:val="24"/>
        </w:rPr>
        <w:t>…………</w:t>
      </w:r>
      <w:r w:rsidRPr="00C51FA8">
        <w:rPr>
          <w:sz w:val="24"/>
        </w:rPr>
        <w:t xml:space="preserve">………, </w:t>
      </w:r>
      <w:permEnd w:id="1637751998"/>
      <w:r w:rsidRPr="00C51FA8">
        <w:rPr>
          <w:sz w:val="24"/>
        </w:rPr>
        <w:t>202</w:t>
      </w:r>
      <w:r>
        <w:rPr>
          <w:sz w:val="24"/>
        </w:rPr>
        <w:t>1</w:t>
      </w:r>
      <w:r w:rsidRPr="00C51FA8">
        <w:rPr>
          <w:sz w:val="24"/>
        </w:rPr>
        <w:t xml:space="preserve">. </w:t>
      </w:r>
      <w:permStart w:id="1894785739" w:edGrp="everyone"/>
      <w:r w:rsidRPr="00C51FA8">
        <w:rPr>
          <w:sz w:val="24"/>
        </w:rPr>
        <w:t xml:space="preserve">……………. </w:t>
      </w:r>
      <w:permEnd w:id="1894785739"/>
      <w:r w:rsidRPr="00C51FA8">
        <w:rPr>
          <w:sz w:val="24"/>
        </w:rPr>
        <w:t>(helység,</w:t>
      </w:r>
      <w:r w:rsidR="00F238C8">
        <w:rPr>
          <w:sz w:val="24"/>
        </w:rPr>
        <w:t xml:space="preserve"> </w:t>
      </w:r>
      <w:r w:rsidRPr="00C51FA8">
        <w:rPr>
          <w:sz w:val="24"/>
        </w:rPr>
        <w:t xml:space="preserve">év, hónap nap) </w:t>
      </w:r>
    </w:p>
    <w:p w:rsidR="00C51FA8" w:rsidRPr="00C51FA8" w:rsidRDefault="00C51FA8" w:rsidP="00C51FA8">
      <w:pPr>
        <w:jc w:val="both"/>
        <w:rPr>
          <w:sz w:val="24"/>
        </w:rPr>
      </w:pPr>
    </w:p>
    <w:p w:rsidR="00C51FA8" w:rsidRPr="00C51FA8" w:rsidRDefault="00C51FA8" w:rsidP="00657541">
      <w:pPr>
        <w:ind w:firstLine="708"/>
        <w:jc w:val="right"/>
        <w:rPr>
          <w:sz w:val="24"/>
        </w:rPr>
      </w:pPr>
      <w:permStart w:id="578579417" w:edGrp="everyone"/>
      <w:r w:rsidRPr="00C51FA8">
        <w:rPr>
          <w:sz w:val="24"/>
        </w:rPr>
        <w:t>…………………………………………</w:t>
      </w:r>
    </w:p>
    <w:permEnd w:id="578579417"/>
    <w:p w:rsidR="00C51FA8" w:rsidRPr="00C51FA8" w:rsidRDefault="00C51FA8" w:rsidP="003C65FC">
      <w:pPr>
        <w:tabs>
          <w:tab w:val="left" w:pos="6946"/>
        </w:tabs>
        <w:ind w:right="425"/>
        <w:jc w:val="right"/>
        <w:rPr>
          <w:sz w:val="24"/>
        </w:rPr>
      </w:pPr>
      <w:r w:rsidRPr="00C51FA8">
        <w:rPr>
          <w:sz w:val="24"/>
        </w:rPr>
        <w:t xml:space="preserve">Pályázó </w:t>
      </w:r>
      <w:r w:rsidR="003C65FC">
        <w:rPr>
          <w:sz w:val="24"/>
        </w:rPr>
        <w:t xml:space="preserve">aláírása </w:t>
      </w:r>
    </w:p>
    <w:p w:rsidR="00C51FA8" w:rsidRDefault="00C51FA8">
      <w:pPr>
        <w:rPr>
          <w:sz w:val="24"/>
        </w:rPr>
      </w:pPr>
      <w:r>
        <w:rPr>
          <w:sz w:val="24"/>
        </w:rPr>
        <w:br w:type="page"/>
      </w:r>
    </w:p>
    <w:p w:rsidR="00C51FA8" w:rsidRPr="00C51FA8" w:rsidRDefault="00C51FA8" w:rsidP="00C51FA8">
      <w:pPr>
        <w:jc w:val="center"/>
        <w:rPr>
          <w:b/>
          <w:sz w:val="28"/>
        </w:rPr>
      </w:pPr>
      <w:r w:rsidRPr="00C51FA8">
        <w:rPr>
          <w:b/>
          <w:sz w:val="28"/>
        </w:rPr>
        <w:lastRenderedPageBreak/>
        <w:t>ADATVÉDELMI TÁJÉKOZTATÓ</w:t>
      </w:r>
    </w:p>
    <w:p w:rsidR="00C51FA8" w:rsidRPr="00C51FA8" w:rsidRDefault="00C51FA8" w:rsidP="00C51FA8">
      <w:pPr>
        <w:jc w:val="both"/>
        <w:rPr>
          <w:sz w:val="24"/>
        </w:rPr>
      </w:pPr>
    </w:p>
    <w:p w:rsidR="00C51FA8" w:rsidRPr="00C51FA8" w:rsidRDefault="00C51FA8" w:rsidP="00C51FA8">
      <w:pPr>
        <w:jc w:val="both"/>
        <w:rPr>
          <w:sz w:val="24"/>
        </w:rPr>
      </w:pPr>
      <w:r w:rsidRPr="00C51FA8">
        <w:rPr>
          <w:sz w:val="24"/>
        </w:rPr>
        <w:t xml:space="preserve">Az MNB-BME </w:t>
      </w:r>
      <w:r>
        <w:rPr>
          <w:sz w:val="24"/>
        </w:rPr>
        <w:t>Innovációs Tér</w:t>
      </w:r>
      <w:r w:rsidRPr="00C51FA8">
        <w:rPr>
          <w:sz w:val="24"/>
        </w:rPr>
        <w:t xml:space="preserve"> ösztöndíjprogramjával kapcsolatban rögzített személyes adatokat kezeléséről</w:t>
      </w:r>
    </w:p>
    <w:p w:rsidR="00C51FA8" w:rsidRPr="00C51FA8" w:rsidRDefault="00C51FA8" w:rsidP="00C51FA8">
      <w:pPr>
        <w:jc w:val="both"/>
        <w:rPr>
          <w:sz w:val="24"/>
        </w:rPr>
      </w:pPr>
      <w:r w:rsidRPr="00C51FA8">
        <w:rPr>
          <w:sz w:val="24"/>
        </w:rPr>
        <w:t xml:space="preserve">1. Jelen Tájékoztatót a 2. pont szerinti Társaságok („Adatkezelők”) készítették és bocsátották ki annak érdekében, hogy a lentebb részletezett adatkezelések kapcsán az érintetteket a GDPR 13. és 14. cikke alapján megfelelő módon tájékoztassák adataik kezeléséről és az őket az adatkezelés kapcsán megillető jogosítványokról. </w:t>
      </w:r>
    </w:p>
    <w:p w:rsidR="00C51FA8" w:rsidRPr="00C51FA8" w:rsidRDefault="00C51FA8" w:rsidP="00C51FA8">
      <w:pPr>
        <w:jc w:val="both"/>
        <w:rPr>
          <w:sz w:val="24"/>
        </w:rPr>
      </w:pPr>
      <w:r w:rsidRPr="00C51FA8">
        <w:rPr>
          <w:sz w:val="24"/>
        </w:rPr>
        <w:t xml:space="preserve">Az Adatkezelők a tudomására jutott személyes adatokat a mindenkori jogszabályi rendelkezéseknek megfelelően, így különösen a GDPR (az Európai Parlament és Tanács a természetes személyeknek a személyes adatok kezelése tekintetében történő védelméről és az ilyen adatok szabad áramlásáról, valamint a 95/46/EK irányelv hatályon kívül helyezéséről szóló 2016/679. számú rendelet), az információs önrendelkezési jogról és az információszabadságról szóló 2011. évi CXII. törvény („Infotv.”) szerint kezelik. </w:t>
      </w:r>
    </w:p>
    <w:p w:rsidR="00C51FA8" w:rsidRPr="00C51FA8" w:rsidRDefault="00C51FA8" w:rsidP="00C51FA8">
      <w:pPr>
        <w:jc w:val="both"/>
        <w:rPr>
          <w:sz w:val="24"/>
        </w:rPr>
      </w:pPr>
    </w:p>
    <w:p w:rsidR="00C51FA8" w:rsidRPr="00887290" w:rsidRDefault="00C51FA8" w:rsidP="00C51FA8">
      <w:pPr>
        <w:jc w:val="both"/>
        <w:rPr>
          <w:b/>
          <w:sz w:val="24"/>
        </w:rPr>
      </w:pPr>
      <w:r w:rsidRPr="00887290">
        <w:rPr>
          <w:b/>
          <w:sz w:val="24"/>
        </w:rPr>
        <w:t>2. Adatkezelők:</w:t>
      </w:r>
    </w:p>
    <w:p w:rsidR="00C51FA8" w:rsidRPr="00C51FA8" w:rsidRDefault="00C51FA8" w:rsidP="00C51FA8">
      <w:pPr>
        <w:ind w:left="708"/>
        <w:jc w:val="both"/>
        <w:rPr>
          <w:sz w:val="24"/>
        </w:rPr>
      </w:pPr>
      <w:r w:rsidRPr="00C51FA8">
        <w:rPr>
          <w:sz w:val="24"/>
        </w:rPr>
        <w:t>2.1 Adatkezelő neve: Magyar Nemzeti Bank (Továbbiakban: MNB)</w:t>
      </w:r>
    </w:p>
    <w:p w:rsidR="00C51FA8" w:rsidRPr="00C51FA8" w:rsidRDefault="00C51FA8" w:rsidP="00BF5A35">
      <w:pPr>
        <w:spacing w:after="0"/>
        <w:jc w:val="both"/>
        <w:rPr>
          <w:sz w:val="24"/>
        </w:rPr>
      </w:pPr>
      <w:r w:rsidRPr="00C51FA8">
        <w:rPr>
          <w:sz w:val="24"/>
        </w:rPr>
        <w:t>Székhelye: 1054 Budapest, Szabadság tér 9.</w:t>
      </w:r>
    </w:p>
    <w:p w:rsidR="00C51FA8" w:rsidRPr="00C51FA8" w:rsidRDefault="00C51FA8" w:rsidP="00BF5A35">
      <w:pPr>
        <w:spacing w:after="0"/>
        <w:jc w:val="both"/>
        <w:rPr>
          <w:sz w:val="24"/>
        </w:rPr>
      </w:pPr>
      <w:r w:rsidRPr="00C51FA8">
        <w:rPr>
          <w:sz w:val="24"/>
        </w:rPr>
        <w:t>Levelezési címe: 1850 Budapest</w:t>
      </w:r>
    </w:p>
    <w:p w:rsidR="00C51FA8" w:rsidRPr="00C51FA8" w:rsidRDefault="00C51FA8" w:rsidP="00BF5A35">
      <w:pPr>
        <w:spacing w:after="0"/>
        <w:jc w:val="both"/>
        <w:rPr>
          <w:sz w:val="24"/>
        </w:rPr>
      </w:pPr>
      <w:r w:rsidRPr="00C51FA8">
        <w:rPr>
          <w:sz w:val="24"/>
        </w:rPr>
        <w:t>Telefon: 06 1 428 2600</w:t>
      </w:r>
    </w:p>
    <w:p w:rsidR="00C51FA8" w:rsidRPr="00C51FA8" w:rsidRDefault="00C51FA8" w:rsidP="00BF5A35">
      <w:pPr>
        <w:spacing w:after="0"/>
        <w:jc w:val="both"/>
        <w:rPr>
          <w:sz w:val="24"/>
        </w:rPr>
      </w:pPr>
      <w:r w:rsidRPr="00C51FA8">
        <w:rPr>
          <w:sz w:val="24"/>
        </w:rPr>
        <w:t xml:space="preserve">Adatvédelmi tisztviselő: dr. Marton Tivadar János </w:t>
      </w:r>
    </w:p>
    <w:p w:rsidR="00C51FA8" w:rsidRPr="00C51FA8" w:rsidRDefault="00C51FA8" w:rsidP="00BF5A35">
      <w:pPr>
        <w:spacing w:after="0"/>
        <w:jc w:val="both"/>
        <w:rPr>
          <w:sz w:val="24"/>
        </w:rPr>
      </w:pPr>
      <w:r w:rsidRPr="00C51FA8">
        <w:rPr>
          <w:sz w:val="24"/>
        </w:rPr>
        <w:t xml:space="preserve">telefon: 06 1 428 2600 </w:t>
      </w:r>
    </w:p>
    <w:p w:rsidR="00C51FA8" w:rsidRPr="00C51FA8" w:rsidRDefault="00C51FA8" w:rsidP="00BF5A35">
      <w:pPr>
        <w:jc w:val="both"/>
        <w:rPr>
          <w:sz w:val="24"/>
        </w:rPr>
      </w:pPr>
      <w:r w:rsidRPr="00C51FA8">
        <w:rPr>
          <w:sz w:val="24"/>
        </w:rPr>
        <w:t>e-mail: martont@mnb.hu</w:t>
      </w:r>
    </w:p>
    <w:p w:rsidR="00C51FA8" w:rsidRPr="00C51FA8" w:rsidRDefault="00C51FA8" w:rsidP="00C51FA8">
      <w:pPr>
        <w:ind w:left="708"/>
        <w:jc w:val="both"/>
        <w:rPr>
          <w:sz w:val="24"/>
        </w:rPr>
      </w:pPr>
      <w:r w:rsidRPr="00C51FA8">
        <w:rPr>
          <w:sz w:val="24"/>
        </w:rPr>
        <w:t>2.2 Adatkezelő neve: Budapesti Műszaki és Gazdaságtudományi Egyetem</w:t>
      </w:r>
    </w:p>
    <w:p w:rsidR="00C51FA8" w:rsidRPr="00C51FA8" w:rsidRDefault="00C51FA8" w:rsidP="00BF5A35">
      <w:pPr>
        <w:spacing w:after="0"/>
        <w:jc w:val="both"/>
        <w:rPr>
          <w:sz w:val="24"/>
        </w:rPr>
      </w:pPr>
      <w:r w:rsidRPr="00C51FA8">
        <w:rPr>
          <w:sz w:val="24"/>
        </w:rPr>
        <w:t>Székhelye: Budapest, Műegyetem rkp. 3, 1111</w:t>
      </w:r>
    </w:p>
    <w:p w:rsidR="00C51FA8" w:rsidRPr="00C51FA8" w:rsidRDefault="00C51FA8" w:rsidP="00BF5A35">
      <w:pPr>
        <w:spacing w:after="0"/>
        <w:jc w:val="both"/>
        <w:rPr>
          <w:sz w:val="24"/>
        </w:rPr>
      </w:pPr>
      <w:r w:rsidRPr="00C51FA8">
        <w:rPr>
          <w:sz w:val="24"/>
        </w:rPr>
        <w:t>Levelezési címe: 1521 Budapest, Pf. 91.</w:t>
      </w:r>
    </w:p>
    <w:p w:rsidR="00C51FA8" w:rsidRPr="00C51FA8" w:rsidRDefault="00C51FA8" w:rsidP="00BF5A35">
      <w:pPr>
        <w:spacing w:after="0"/>
        <w:jc w:val="both"/>
        <w:rPr>
          <w:sz w:val="24"/>
        </w:rPr>
      </w:pPr>
      <w:r w:rsidRPr="00C51FA8">
        <w:rPr>
          <w:sz w:val="24"/>
        </w:rPr>
        <w:t xml:space="preserve">Adatvédelmi tisztviselő: Dr. Frank Ágnes </w:t>
      </w:r>
    </w:p>
    <w:p w:rsidR="00C51FA8" w:rsidRPr="00C51FA8" w:rsidRDefault="00C51FA8" w:rsidP="00BF5A35">
      <w:pPr>
        <w:spacing w:after="0"/>
        <w:jc w:val="both"/>
        <w:rPr>
          <w:sz w:val="24"/>
        </w:rPr>
      </w:pPr>
      <w:r w:rsidRPr="00C51FA8">
        <w:rPr>
          <w:sz w:val="24"/>
        </w:rPr>
        <w:t>telefon:06 1 463 3320</w:t>
      </w:r>
    </w:p>
    <w:p w:rsidR="00C51FA8" w:rsidRPr="00C51FA8" w:rsidRDefault="00C51FA8" w:rsidP="00BF5A35">
      <w:pPr>
        <w:jc w:val="both"/>
        <w:rPr>
          <w:sz w:val="24"/>
        </w:rPr>
      </w:pPr>
      <w:r w:rsidRPr="00C51FA8">
        <w:rPr>
          <w:sz w:val="24"/>
        </w:rPr>
        <w:t xml:space="preserve">e-mail: frank.agnes@bme.hu </w:t>
      </w:r>
    </w:p>
    <w:p w:rsidR="00C51FA8" w:rsidRPr="00C51FA8" w:rsidRDefault="00C51FA8" w:rsidP="00C51FA8">
      <w:pPr>
        <w:jc w:val="both"/>
        <w:rPr>
          <w:sz w:val="24"/>
        </w:rPr>
      </w:pPr>
      <w:r w:rsidRPr="00C51FA8">
        <w:rPr>
          <w:sz w:val="24"/>
        </w:rPr>
        <w:t>Adatkezelők adatkezelés során önálló adatkezelők.</w:t>
      </w:r>
    </w:p>
    <w:p w:rsidR="00C51FA8" w:rsidRPr="00C51FA8" w:rsidRDefault="00C51FA8" w:rsidP="00C51FA8">
      <w:pPr>
        <w:jc w:val="both"/>
        <w:rPr>
          <w:sz w:val="24"/>
        </w:rPr>
      </w:pPr>
    </w:p>
    <w:p w:rsidR="00C51FA8" w:rsidRPr="00887290" w:rsidRDefault="00C51FA8" w:rsidP="00C51FA8">
      <w:pPr>
        <w:jc w:val="both"/>
        <w:rPr>
          <w:b/>
          <w:sz w:val="24"/>
        </w:rPr>
      </w:pPr>
      <w:r w:rsidRPr="00887290">
        <w:rPr>
          <w:b/>
          <w:sz w:val="24"/>
        </w:rPr>
        <w:t>3. Az adatkezelés célja és a kezelt adatok köre:</w:t>
      </w:r>
    </w:p>
    <w:p w:rsidR="00C51FA8" w:rsidRPr="00C51FA8" w:rsidRDefault="00C51FA8" w:rsidP="00C51FA8">
      <w:pPr>
        <w:jc w:val="both"/>
        <w:rPr>
          <w:sz w:val="24"/>
        </w:rPr>
      </w:pPr>
      <w:r w:rsidRPr="00C51FA8">
        <w:rPr>
          <w:sz w:val="24"/>
        </w:rPr>
        <w:t>Az Adatkezelők a jelen Tájékoztatóban érintett adatkezelések kapcsán az érintettek személyes adatait („Személyes Adatok”) az alábbi céllal kezeli:</w:t>
      </w:r>
    </w:p>
    <w:p w:rsidR="00C51FA8" w:rsidRPr="00887290" w:rsidRDefault="00C51FA8" w:rsidP="00887290">
      <w:pPr>
        <w:pStyle w:val="Listaszerbekezds"/>
        <w:numPr>
          <w:ilvl w:val="0"/>
          <w:numId w:val="6"/>
        </w:numPr>
        <w:jc w:val="both"/>
        <w:rPr>
          <w:sz w:val="24"/>
        </w:rPr>
      </w:pPr>
      <w:r w:rsidRPr="00887290">
        <w:rPr>
          <w:sz w:val="24"/>
        </w:rPr>
        <w:t>Az ösztöndíjprogramban résztvevő hallgatókkal és konzulensekkel való kapcsolattartás, az ösztöndíjról szóló oklev</w:t>
      </w:r>
      <w:r w:rsidR="00887290" w:rsidRPr="00887290">
        <w:rPr>
          <w:sz w:val="24"/>
        </w:rPr>
        <w:t>él átadása, eljuttatása, az MNB</w:t>
      </w:r>
      <w:r w:rsidRPr="00887290">
        <w:rPr>
          <w:sz w:val="24"/>
        </w:rPr>
        <w:t xml:space="preserve"> képzéseiről </w:t>
      </w:r>
      <w:r w:rsidRPr="00887290">
        <w:rPr>
          <w:sz w:val="24"/>
        </w:rPr>
        <w:lastRenderedPageBreak/>
        <w:t xml:space="preserve">szóló tájékoztatás, továbbá </w:t>
      </w:r>
      <w:r w:rsidR="00887290" w:rsidRPr="00887290">
        <w:rPr>
          <w:sz w:val="24"/>
        </w:rPr>
        <w:t xml:space="preserve">az Innovációs Tér </w:t>
      </w:r>
      <w:r w:rsidRPr="00887290">
        <w:rPr>
          <w:sz w:val="24"/>
        </w:rPr>
        <w:t>ösztöndíjprogramjához kapcsolódó promóciós célú és sajtóban megjelenő felhasználása. Ebből a célból az MNB adatkezelőként a hallgató által a hallgatói nyilatkozatban megadott adatokat kezeli, ezek: név, NEPTUN kód, képzési adatok (Kar, szak), lakcím, e-mail cím.</w:t>
      </w:r>
    </w:p>
    <w:p w:rsidR="00C51FA8" w:rsidRDefault="00C51FA8" w:rsidP="00887290">
      <w:pPr>
        <w:pStyle w:val="Listaszerbekezds"/>
        <w:numPr>
          <w:ilvl w:val="0"/>
          <w:numId w:val="6"/>
        </w:numPr>
        <w:jc w:val="both"/>
        <w:rPr>
          <w:sz w:val="24"/>
        </w:rPr>
      </w:pPr>
      <w:r w:rsidRPr="00887290">
        <w:rPr>
          <w:sz w:val="24"/>
        </w:rPr>
        <w:t>Az ösztöndíjprogramban résztvevő hallgatókkal és konzulensekkel való kapcsolattartás, a pályázat érvényességének megállapítása, ösztöndíj kifizetés előkészítésével és kifizetéssel kapcsolatos adminisztratív ügyintézés, az ösztöndíjról szóló oklevél átadása, eljuttatása. Felhasznált adatok köre: név, NEPTUN kód, képzési adatok (Kar, szak), lakcím, e-mail cím.</w:t>
      </w:r>
    </w:p>
    <w:p w:rsidR="00BF5A35" w:rsidRPr="00887290" w:rsidRDefault="00BF5A35" w:rsidP="00BF5A35">
      <w:pPr>
        <w:pStyle w:val="Listaszerbekezds"/>
        <w:jc w:val="both"/>
        <w:rPr>
          <w:sz w:val="24"/>
        </w:rPr>
      </w:pPr>
    </w:p>
    <w:p w:rsidR="00C51FA8" w:rsidRPr="00887290" w:rsidRDefault="00C51FA8" w:rsidP="00C51FA8">
      <w:pPr>
        <w:jc w:val="both"/>
        <w:rPr>
          <w:b/>
          <w:sz w:val="24"/>
        </w:rPr>
      </w:pPr>
      <w:r w:rsidRPr="00887290">
        <w:rPr>
          <w:b/>
          <w:sz w:val="24"/>
        </w:rPr>
        <w:t>4. Az adatkezelés jogalapja</w:t>
      </w:r>
    </w:p>
    <w:p w:rsidR="00C51FA8" w:rsidRDefault="00C51FA8" w:rsidP="00C51FA8">
      <w:pPr>
        <w:jc w:val="both"/>
        <w:rPr>
          <w:sz w:val="24"/>
        </w:rPr>
      </w:pPr>
      <w:r w:rsidRPr="00C51FA8">
        <w:rPr>
          <w:sz w:val="24"/>
        </w:rPr>
        <w:t>Az adatok kezelésének jogalapja a 3. pontban részletezett adatkezelések esetében a pályázatot benyújtó személy és a pályázati anyagban feltüntetett személy (Érintett) – jelen tájékoztató ismeretében tett – hozzájárulása.</w:t>
      </w:r>
    </w:p>
    <w:p w:rsidR="004874F5" w:rsidRDefault="004874F5" w:rsidP="00C51FA8">
      <w:pPr>
        <w:jc w:val="both"/>
        <w:rPr>
          <w:b/>
          <w:sz w:val="24"/>
        </w:rPr>
      </w:pPr>
    </w:p>
    <w:p w:rsidR="00C51FA8" w:rsidRPr="00887290" w:rsidRDefault="00C51FA8" w:rsidP="00C51FA8">
      <w:pPr>
        <w:jc w:val="both"/>
        <w:rPr>
          <w:b/>
          <w:sz w:val="24"/>
        </w:rPr>
      </w:pPr>
      <w:r w:rsidRPr="00887290">
        <w:rPr>
          <w:b/>
          <w:sz w:val="24"/>
        </w:rPr>
        <w:t>5. Az adatkezelés ideje</w:t>
      </w:r>
    </w:p>
    <w:p w:rsidR="00C51FA8" w:rsidRPr="00C51FA8" w:rsidRDefault="00C51FA8" w:rsidP="00C51FA8">
      <w:pPr>
        <w:jc w:val="both"/>
        <w:rPr>
          <w:sz w:val="24"/>
        </w:rPr>
      </w:pPr>
      <w:r w:rsidRPr="00C51FA8">
        <w:rPr>
          <w:sz w:val="24"/>
        </w:rPr>
        <w:t>Az Adatkezelők ilyen céllal a Személyes Adatokat a 3. pont szerinti adatkezelési cél fennállásáig, de legkésőbb az Adatkezelő és az Érintett között fennálló jogviszony lezárultáig, vagy az Érintett hozzájárulásának visszavonásáig kezelik.</w:t>
      </w:r>
    </w:p>
    <w:p w:rsidR="00C51FA8" w:rsidRPr="00C51FA8" w:rsidRDefault="00C51FA8" w:rsidP="00C51FA8">
      <w:pPr>
        <w:jc w:val="both"/>
        <w:rPr>
          <w:sz w:val="24"/>
        </w:rPr>
      </w:pPr>
      <w:r w:rsidRPr="00C51FA8">
        <w:rPr>
          <w:sz w:val="24"/>
        </w:rPr>
        <w:t>A hozzájárulás visszavonása esetén - az érintett adatkezelési hozzájárulásának visszavonásától számított legkésőbb 30 napig kezelik (feltéve, hogy az adatkezelésnek más jogalapja nincs), majd törlik.</w:t>
      </w:r>
    </w:p>
    <w:p w:rsidR="00C51FA8" w:rsidRDefault="00C51FA8" w:rsidP="00C51FA8">
      <w:pPr>
        <w:jc w:val="both"/>
        <w:rPr>
          <w:sz w:val="24"/>
        </w:rPr>
      </w:pPr>
      <w:r w:rsidRPr="00C51FA8">
        <w:rPr>
          <w:sz w:val="24"/>
        </w:rPr>
        <w:t>A fentiekben meghatározott időtartam elteltét követően technikai okokból kifolyólag legkésőbb 15 napon belül az Adatkezelő a Személyes Adatokat törli.</w:t>
      </w:r>
    </w:p>
    <w:p w:rsidR="00C51FA8" w:rsidRPr="00887290" w:rsidRDefault="00C51FA8" w:rsidP="00C51FA8">
      <w:pPr>
        <w:jc w:val="both"/>
        <w:rPr>
          <w:b/>
          <w:sz w:val="24"/>
        </w:rPr>
      </w:pPr>
      <w:r w:rsidRPr="00887290">
        <w:rPr>
          <w:b/>
          <w:sz w:val="24"/>
        </w:rPr>
        <w:t>6. Az adatok címzettjei, címzettek kategóriái</w:t>
      </w:r>
    </w:p>
    <w:p w:rsidR="00C51FA8" w:rsidRDefault="00C51FA8" w:rsidP="00C51FA8">
      <w:pPr>
        <w:jc w:val="both"/>
        <w:rPr>
          <w:sz w:val="24"/>
        </w:rPr>
      </w:pPr>
      <w:r w:rsidRPr="00C51FA8">
        <w:rPr>
          <w:sz w:val="24"/>
        </w:rPr>
        <w:t>Adatkezelők adatfeldolgozót nem vesz igénybe, harmadik fél címzettnek (az adatkezelőkön, az adtafeldolgozókon és az érintetten kívüli személyek) nem továbbítanak 3. pontban nevezett személyes adatot.</w:t>
      </w:r>
    </w:p>
    <w:p w:rsidR="00C51FA8" w:rsidRPr="00887290" w:rsidRDefault="00C51FA8" w:rsidP="00C51FA8">
      <w:pPr>
        <w:jc w:val="both"/>
        <w:rPr>
          <w:b/>
          <w:sz w:val="24"/>
        </w:rPr>
      </w:pPr>
      <w:r w:rsidRPr="00887290">
        <w:rPr>
          <w:b/>
          <w:sz w:val="24"/>
        </w:rPr>
        <w:t>7. Adatbiztonsági intézkedések</w:t>
      </w:r>
    </w:p>
    <w:p w:rsidR="00C51FA8" w:rsidRPr="00C51FA8" w:rsidRDefault="00C51FA8" w:rsidP="00C51FA8">
      <w:pPr>
        <w:jc w:val="both"/>
        <w:rPr>
          <w:sz w:val="24"/>
        </w:rPr>
      </w:pPr>
      <w:r w:rsidRPr="00C51FA8">
        <w:rPr>
          <w:sz w:val="24"/>
        </w:rPr>
        <w:t>Az adataihoz a feladataik ellátása érdekében az Adatkezelők munkavállalói férhetnek hozzá, szükséges és arányos mértékben és körben. Az elektronikusan tárolt adatokhoz, dokumentumokhoz kizárólag a munkakörük alapján jogosult személyek férnek hozzá munkaköri feladataik teljesítése érdekében.</w:t>
      </w:r>
    </w:p>
    <w:p w:rsidR="00C51FA8" w:rsidRPr="00C51FA8" w:rsidRDefault="00C51FA8" w:rsidP="00C51FA8">
      <w:pPr>
        <w:jc w:val="both"/>
        <w:rPr>
          <w:sz w:val="24"/>
        </w:rPr>
      </w:pPr>
      <w:r w:rsidRPr="00C51FA8">
        <w:rPr>
          <w:sz w:val="24"/>
        </w:rPr>
        <w:t>Az adatkezelők megfelelő intézkedésekkel gondoskodnak arról, hogy az Érintett személyes adatait védje – többek között – a jogosulatlan hozzáféréstől vagy megváltoztatástól.</w:t>
      </w:r>
    </w:p>
    <w:p w:rsidR="00C51FA8" w:rsidRPr="00887290" w:rsidRDefault="00C51FA8" w:rsidP="00C51FA8">
      <w:pPr>
        <w:jc w:val="both"/>
        <w:rPr>
          <w:b/>
          <w:sz w:val="24"/>
        </w:rPr>
      </w:pPr>
      <w:r w:rsidRPr="00887290">
        <w:rPr>
          <w:b/>
          <w:sz w:val="24"/>
        </w:rPr>
        <w:t>8. Az Európai Unión / európai gazdasági térségen kívülre vagy nemzetközi szervezet részére történő adattovábbítás nem történik</w:t>
      </w:r>
    </w:p>
    <w:p w:rsidR="00C51FA8" w:rsidRPr="00887290" w:rsidRDefault="00C51FA8" w:rsidP="00C51FA8">
      <w:pPr>
        <w:jc w:val="both"/>
        <w:rPr>
          <w:b/>
          <w:sz w:val="24"/>
        </w:rPr>
      </w:pPr>
      <w:r w:rsidRPr="00887290">
        <w:rPr>
          <w:b/>
          <w:sz w:val="24"/>
        </w:rPr>
        <w:lastRenderedPageBreak/>
        <w:t>9. Érintetti jogok</w:t>
      </w:r>
    </w:p>
    <w:p w:rsidR="00C51FA8" w:rsidRPr="00C51FA8" w:rsidRDefault="00C51FA8" w:rsidP="00C51FA8">
      <w:pPr>
        <w:jc w:val="both"/>
        <w:rPr>
          <w:sz w:val="24"/>
        </w:rPr>
      </w:pPr>
      <w:r w:rsidRPr="00C51FA8">
        <w:rPr>
          <w:sz w:val="24"/>
        </w:rPr>
        <w:t>A Tájékoztatóban meghatározott Személyes Adatok kezelése kapcsán az érintett részére az alábbi jogokat biztos</w:t>
      </w:r>
      <w:r w:rsidR="00BF5A35">
        <w:rPr>
          <w:sz w:val="24"/>
        </w:rPr>
        <w:t>ítjuk:</w:t>
      </w:r>
    </w:p>
    <w:p w:rsidR="00C51FA8" w:rsidRPr="00C51FA8" w:rsidRDefault="00C51FA8" w:rsidP="00887290">
      <w:pPr>
        <w:ind w:left="708"/>
        <w:jc w:val="both"/>
        <w:rPr>
          <w:sz w:val="24"/>
        </w:rPr>
      </w:pPr>
      <w:r w:rsidRPr="00C51FA8">
        <w:rPr>
          <w:sz w:val="24"/>
        </w:rPr>
        <w:t>9.1. Hozzáféréshez és tájékoztatás való jog</w:t>
      </w:r>
    </w:p>
    <w:p w:rsidR="00C51FA8" w:rsidRPr="00C51FA8" w:rsidRDefault="00C51FA8" w:rsidP="00C51FA8">
      <w:pPr>
        <w:jc w:val="both"/>
        <w:rPr>
          <w:sz w:val="24"/>
        </w:rPr>
      </w:pPr>
      <w:r w:rsidRPr="00C51FA8">
        <w:rPr>
          <w:sz w:val="24"/>
        </w:rPr>
        <w:t>Az érintett kérelmére az Adatkezelők tájékoztatást adnak arról, hogy adatainak kezelése folyamatban van-e. Amennyiben igen, az Adatkezelők a hozzáférés biztosítása mellett tájékoztatja az érintettet a kezelt adatok kategóriáiról, az adatkezelés céljáról, az adatkezelés címzettjeiről, vagy a címzettek kategóriájáról, az adatok tárolásának időtartamáról, vagy az időtartam meghatározásának szempontjairól, az érintteti jogok gyakorlásáról, a Nemzeti Adatvédelmi és Információszabadság Hatósághoz (NAIH) történő panasz bejelentési jogról, az adatok forrásáról,</w:t>
      </w:r>
    </w:p>
    <w:p w:rsidR="00C51FA8" w:rsidRPr="00C51FA8" w:rsidRDefault="00C51FA8" w:rsidP="00C51FA8">
      <w:pPr>
        <w:jc w:val="both"/>
        <w:rPr>
          <w:sz w:val="24"/>
        </w:rPr>
      </w:pPr>
      <w:r w:rsidRPr="00C51FA8">
        <w:rPr>
          <w:sz w:val="24"/>
        </w:rPr>
        <w:t>valamint az automatizált döntéshozatal tényéről, ideértve a profilalkotást is. Az Európai Unión, illetve az Európai Gazdasági Térségen kívülre történő adattovábbítás esetén az érintett tájékoztatást kap az adattovábbítással kapcsolatban biztosított megfelelő garanciákról is.</w:t>
      </w:r>
    </w:p>
    <w:p w:rsidR="00C51FA8" w:rsidRPr="00C51FA8" w:rsidRDefault="00C51FA8" w:rsidP="00887290">
      <w:pPr>
        <w:ind w:left="708"/>
        <w:jc w:val="both"/>
        <w:rPr>
          <w:sz w:val="24"/>
        </w:rPr>
      </w:pPr>
      <w:r w:rsidRPr="00C51FA8">
        <w:rPr>
          <w:sz w:val="24"/>
        </w:rPr>
        <w:t>9.2. Helyesbítéshez való jog</w:t>
      </w:r>
    </w:p>
    <w:p w:rsidR="00C51FA8" w:rsidRPr="00C51FA8" w:rsidRDefault="00C51FA8" w:rsidP="00C51FA8">
      <w:pPr>
        <w:jc w:val="both"/>
        <w:rPr>
          <w:sz w:val="24"/>
        </w:rPr>
      </w:pPr>
      <w:r w:rsidRPr="00C51FA8">
        <w:rPr>
          <w:sz w:val="24"/>
        </w:rPr>
        <w:t>Az érintett jogosult arra, hogy adatai helyesbítését kérje az Adatkezelőktől azok pontatlansága esetén. Amennyiben az Adatkezelők által kezelt személyes adatok helyesbítése szükséges, úgy az érintett írásban (postai úton, vagy e-mailen keresztül) kérheti az adatok helyesbítését a helyes adat megjelölésével. Az érintett köteles az Adatkezelők által kezelt bármely személyes adatában bekövetkezett változást az Adatkezelőknek írásban (postai úton vagy e-mailen keresztül) haladéktalanul, de legkésőbb a változást követő 5 napon belül bejelenteni. Jelen értesítés elmaradása vagy késedelmes teljesítése miatt az Adatkezelőket vagy bármelyiküket ért kárért a mulasztó érintett felel.</w:t>
      </w:r>
    </w:p>
    <w:p w:rsidR="00C51FA8" w:rsidRPr="00BF5A35" w:rsidRDefault="00C51FA8" w:rsidP="00BF5A35">
      <w:pPr>
        <w:ind w:left="708"/>
        <w:jc w:val="both"/>
        <w:rPr>
          <w:sz w:val="24"/>
        </w:rPr>
      </w:pPr>
      <w:r w:rsidRPr="00BF5A35">
        <w:rPr>
          <w:sz w:val="24"/>
        </w:rPr>
        <w:t>9.3. Törléshez való jog</w:t>
      </w:r>
    </w:p>
    <w:p w:rsidR="00C51FA8" w:rsidRPr="00C51FA8" w:rsidRDefault="00C51FA8" w:rsidP="00C51FA8">
      <w:pPr>
        <w:jc w:val="both"/>
        <w:rPr>
          <w:sz w:val="24"/>
        </w:rPr>
      </w:pPr>
      <w:r w:rsidRPr="00C51FA8">
        <w:rPr>
          <w:sz w:val="24"/>
        </w:rPr>
        <w:t>Az érintett jogosult arra, hogy kérésére az Adatkezelők indokolatlan késedelem nélkül töröljék a rá vonatkozó személyes adatokat, az Adatkezelők pedig kötelesek arra, hogy az érintettre vonatkozó személyes adatokat indokolatlan késedelem nélkül töröljék a GDPR-ban</w:t>
      </w:r>
      <w:r w:rsidR="004874F5">
        <w:rPr>
          <w:sz w:val="24"/>
        </w:rPr>
        <w:t xml:space="preserve"> (17. cikk)</w:t>
      </w:r>
      <w:r w:rsidR="00BF5A35">
        <w:rPr>
          <w:sz w:val="24"/>
        </w:rPr>
        <w:t xml:space="preserve"> meghatározott esetekben</w:t>
      </w:r>
      <w:r w:rsidR="004874F5">
        <w:rPr>
          <w:rStyle w:val="Lbjegyzet-hivatkozs"/>
          <w:sz w:val="24"/>
        </w:rPr>
        <w:footnoteReference w:id="1"/>
      </w:r>
      <w:r w:rsidRPr="00C51FA8">
        <w:rPr>
          <w:sz w:val="24"/>
        </w:rPr>
        <w:t xml:space="preserve">. Abban az esetben, ha az Adatkezelők nyilvánosságra hozták a személyes adatokat, vagyis azokat harmadik személyek részére továbbították, az érintett törléshez való jogának gyakorlása esetén az Adatkezelők megteszik az ésszerűen elvárható </w:t>
      </w:r>
      <w:r w:rsidRPr="00C51FA8">
        <w:rPr>
          <w:sz w:val="24"/>
        </w:rPr>
        <w:lastRenderedPageBreak/>
        <w:t>lépéseket, hogy tájékoztassák azokat a további adatokat kezelőket, akik részére a személyes adatokat továbbította, hogy az érintett kérelmezte tőlük a szóban forgó személyes adatokra mutató linkek vagy e személyes adatok másolatának, illetve másodpéldányának törlését.</w:t>
      </w:r>
    </w:p>
    <w:p w:rsidR="00C51FA8" w:rsidRPr="00C51FA8" w:rsidRDefault="00C51FA8" w:rsidP="00C51FA8">
      <w:pPr>
        <w:jc w:val="both"/>
        <w:rPr>
          <w:sz w:val="24"/>
        </w:rPr>
      </w:pPr>
    </w:p>
    <w:p w:rsidR="00C51FA8" w:rsidRPr="00C51FA8" w:rsidRDefault="00C51FA8" w:rsidP="00BF5A35">
      <w:pPr>
        <w:ind w:left="708"/>
        <w:jc w:val="both"/>
        <w:rPr>
          <w:sz w:val="24"/>
        </w:rPr>
      </w:pPr>
      <w:r w:rsidRPr="00C51FA8">
        <w:rPr>
          <w:sz w:val="24"/>
        </w:rPr>
        <w:t>9.4. Az adatkezelés korlátozhatóságához való jog</w:t>
      </w:r>
    </w:p>
    <w:p w:rsidR="00C51FA8" w:rsidRPr="00C51FA8" w:rsidRDefault="00C51FA8" w:rsidP="00C51FA8">
      <w:pPr>
        <w:jc w:val="both"/>
        <w:rPr>
          <w:sz w:val="24"/>
        </w:rPr>
      </w:pPr>
      <w:r w:rsidRPr="00C51FA8">
        <w:rPr>
          <w:sz w:val="24"/>
        </w:rPr>
        <w:t>Az érintett jogosult arra, hogy kérésére az Adatkezelők korlátozzák az adatkezelést, ha</w:t>
      </w:r>
    </w:p>
    <w:p w:rsidR="00C51FA8" w:rsidRPr="00C51FA8" w:rsidRDefault="00657541" w:rsidP="00BF5A35">
      <w:pPr>
        <w:pStyle w:val="Listaszerbekezds"/>
        <w:numPr>
          <w:ilvl w:val="0"/>
          <w:numId w:val="3"/>
        </w:numPr>
        <w:ind w:left="709" w:hanging="425"/>
        <w:jc w:val="both"/>
        <w:rPr>
          <w:sz w:val="24"/>
        </w:rPr>
      </w:pPr>
      <w:r>
        <w:rPr>
          <w:sz w:val="24"/>
        </w:rPr>
        <w:t>a</w:t>
      </w:r>
      <w:r w:rsidR="00C51FA8" w:rsidRPr="00C51FA8">
        <w:rPr>
          <w:sz w:val="24"/>
        </w:rPr>
        <w:t>z érintett vitatja a személyes adatok pontosságát;</w:t>
      </w:r>
    </w:p>
    <w:p w:rsidR="00C51FA8" w:rsidRPr="00C51FA8" w:rsidRDefault="00C51FA8" w:rsidP="00BF5A35">
      <w:pPr>
        <w:pStyle w:val="Listaszerbekezds"/>
        <w:numPr>
          <w:ilvl w:val="0"/>
          <w:numId w:val="3"/>
        </w:numPr>
        <w:ind w:left="709" w:hanging="425"/>
        <w:jc w:val="both"/>
        <w:rPr>
          <w:sz w:val="24"/>
        </w:rPr>
      </w:pPr>
      <w:r w:rsidRPr="00C51FA8">
        <w:rPr>
          <w:sz w:val="24"/>
        </w:rPr>
        <w:t>az adatkezelés jogellenes;</w:t>
      </w:r>
    </w:p>
    <w:p w:rsidR="00C51FA8" w:rsidRPr="00C51FA8" w:rsidRDefault="00C51FA8" w:rsidP="00BF5A35">
      <w:pPr>
        <w:pStyle w:val="Listaszerbekezds"/>
        <w:numPr>
          <w:ilvl w:val="0"/>
          <w:numId w:val="3"/>
        </w:numPr>
        <w:ind w:left="709" w:hanging="425"/>
        <w:jc w:val="both"/>
        <w:rPr>
          <w:sz w:val="24"/>
        </w:rPr>
      </w:pPr>
      <w:r w:rsidRPr="00C51FA8">
        <w:rPr>
          <w:sz w:val="24"/>
        </w:rPr>
        <w:t>az adatkezelőnek már nincs szüksége a személyes adatokra az adatkezelés céljából, de az érintett igényli azokat jogi igények előterjesztéséhez, érvényesítéséhez vagy védelméhez;</w:t>
      </w:r>
    </w:p>
    <w:p w:rsidR="00C51FA8" w:rsidRPr="00C51FA8" w:rsidRDefault="00C51FA8" w:rsidP="00BF5A35">
      <w:pPr>
        <w:pStyle w:val="Listaszerbekezds"/>
        <w:numPr>
          <w:ilvl w:val="0"/>
          <w:numId w:val="3"/>
        </w:numPr>
        <w:ind w:left="709" w:hanging="425"/>
        <w:jc w:val="both"/>
        <w:rPr>
          <w:sz w:val="24"/>
        </w:rPr>
      </w:pPr>
      <w:r w:rsidRPr="00C51FA8">
        <w:rPr>
          <w:sz w:val="24"/>
        </w:rPr>
        <w:t>az érintett tiltakozott az adatkezelés ellen.</w:t>
      </w:r>
    </w:p>
    <w:p w:rsidR="00C51FA8" w:rsidRPr="00C51FA8" w:rsidRDefault="00C51FA8" w:rsidP="00BF5A35">
      <w:pPr>
        <w:ind w:left="708"/>
        <w:jc w:val="both"/>
        <w:rPr>
          <w:sz w:val="24"/>
        </w:rPr>
      </w:pPr>
      <w:r w:rsidRPr="00C51FA8">
        <w:rPr>
          <w:sz w:val="24"/>
        </w:rPr>
        <w:t>9.5. Adathordozhatósághoz való jog</w:t>
      </w:r>
    </w:p>
    <w:p w:rsidR="00C51FA8" w:rsidRPr="00C51FA8" w:rsidRDefault="00C51FA8" w:rsidP="00C51FA8">
      <w:pPr>
        <w:jc w:val="both"/>
        <w:rPr>
          <w:sz w:val="24"/>
        </w:rPr>
      </w:pPr>
      <w:r w:rsidRPr="00C51FA8">
        <w:rPr>
          <w:sz w:val="24"/>
        </w:rPr>
        <w:t>Az érintett jogosult arra, hogy a rá vonatkozó, általa az Adatkezelők rendelkezésére bocsátott személyes adatokat tagolt, széles körben használt, géppel olvasható formátumban megkapja, továbbá jogosult arra, hogy ezeket az adatokat egy másik adatkezelőknek továbbítsa anélkül, hogy ezt akadályozná az Adatkezelők, amelynek a személyes adatokat a rendelkezésére bocsátotta, ha:</w:t>
      </w:r>
    </w:p>
    <w:p w:rsidR="00C51FA8" w:rsidRPr="00C51FA8" w:rsidRDefault="00C51FA8" w:rsidP="00657541">
      <w:pPr>
        <w:pStyle w:val="Listaszerbekezds"/>
        <w:numPr>
          <w:ilvl w:val="0"/>
          <w:numId w:val="3"/>
        </w:numPr>
        <w:ind w:left="709" w:hanging="425"/>
        <w:jc w:val="both"/>
        <w:rPr>
          <w:sz w:val="24"/>
        </w:rPr>
      </w:pPr>
      <w:r w:rsidRPr="00C51FA8">
        <w:rPr>
          <w:sz w:val="24"/>
        </w:rPr>
        <w:t>az adatkezelés hozzájáruláson alapul; és</w:t>
      </w:r>
    </w:p>
    <w:p w:rsidR="00C51FA8" w:rsidRPr="00C51FA8" w:rsidRDefault="00C51FA8" w:rsidP="00657541">
      <w:pPr>
        <w:pStyle w:val="Listaszerbekezds"/>
        <w:numPr>
          <w:ilvl w:val="0"/>
          <w:numId w:val="3"/>
        </w:numPr>
        <w:ind w:left="709" w:hanging="425"/>
        <w:jc w:val="both"/>
        <w:rPr>
          <w:sz w:val="24"/>
        </w:rPr>
      </w:pPr>
      <w:r w:rsidRPr="00C51FA8">
        <w:rPr>
          <w:sz w:val="24"/>
        </w:rPr>
        <w:t>az adatkezelés automatizált módon történik.</w:t>
      </w:r>
    </w:p>
    <w:p w:rsidR="00C51FA8" w:rsidRPr="00C51FA8" w:rsidRDefault="00C51FA8" w:rsidP="00C51FA8">
      <w:pPr>
        <w:jc w:val="both"/>
        <w:rPr>
          <w:sz w:val="24"/>
        </w:rPr>
      </w:pPr>
      <w:r w:rsidRPr="00C51FA8">
        <w:rPr>
          <w:sz w:val="24"/>
        </w:rPr>
        <w:t>Az adatok hordozhatóságához való jog gyakorlása során az érintett jogosult arra, hogy - ha ez technikailag megvalósítható - kérje a személyes adatok adatkezelők közötti közvetlen továbbítását.</w:t>
      </w:r>
    </w:p>
    <w:p w:rsidR="00C51FA8" w:rsidRPr="00C51FA8" w:rsidRDefault="00C51FA8" w:rsidP="00C51FA8">
      <w:pPr>
        <w:jc w:val="both"/>
        <w:rPr>
          <w:sz w:val="24"/>
        </w:rPr>
      </w:pPr>
      <w:r w:rsidRPr="00C51FA8">
        <w:rPr>
          <w:sz w:val="24"/>
        </w:rPr>
        <w:t>Az Adatkezelők a kérelem benyújtásától számított indokolatlan késedelem nélkül, legfeljebb azonban 1 hónapon belül írásban, közérthető formában adja meg a tájékoztatást a kérelem folytán hozott intézkedésekről. Az Érintett a fentiekben felsorolt jogai gyakorlásával kapcsolatban jogosult az Adatkezelőhöz fordulni a 2. pontban részletezett elérhetőségeken. Adatkezelő a kérelmét annak kézhezvételét követő legfeljebb 30 napon belül, a kérelemben megadott elérhetőségre megküldött válaszlevelében teljesíti. Ha más úton kéri megküldeni a választ (például elektronikus levélben), ké</w:t>
      </w:r>
      <w:r w:rsidR="00657541">
        <w:rPr>
          <w:sz w:val="24"/>
        </w:rPr>
        <w:t>rjük, jelezze ezt a kérelemben.</w:t>
      </w:r>
    </w:p>
    <w:p w:rsidR="00C51FA8" w:rsidRDefault="00C51FA8" w:rsidP="00C51FA8">
      <w:pPr>
        <w:jc w:val="both"/>
        <w:rPr>
          <w:sz w:val="24"/>
        </w:rPr>
      </w:pPr>
      <w:r w:rsidRPr="00C51FA8">
        <w:rPr>
          <w:sz w:val="24"/>
        </w:rPr>
        <w:t>Tájékoztatjuk továbbá, hogy az adatkezeléshez adott hozzájárulását bármikor visszavonhatja, ez azonban nem érinti a visszavonás előtti, a hozzájárulás alapján végrehajtott adatkezelés jogszerűségét. Tájékoztatjuk, hogy hozzájárulása visszavonása esetében a pályázat benyújtása, e során keletkező és igényelt kommunikációs és kapcsolattartás, a pályázat érvényességének megállapítása és így Érintett a pályázatban való részvétele, valamint az esetleges ösztöndíjkifizetés, egyéb kifizetés meghiúsulhat. Visszavonásra vonatkozó kérelmét email címeken továbbított nyilatkozatával vagy postai úton keresztül papíralapon megküldött nyilatkozatával teheti meg. A hozzájárulás visszavonása esetén Adatkezelő visszavonás előtti adatkezelé</w:t>
      </w:r>
      <w:r w:rsidR="00657541">
        <w:rPr>
          <w:sz w:val="24"/>
        </w:rPr>
        <w:t xml:space="preserve">se továbbra is jogszerű marad. </w:t>
      </w:r>
    </w:p>
    <w:p w:rsidR="00657541" w:rsidRPr="00C51FA8" w:rsidRDefault="00657541" w:rsidP="00C51FA8">
      <w:pPr>
        <w:jc w:val="both"/>
        <w:rPr>
          <w:sz w:val="24"/>
        </w:rPr>
      </w:pPr>
    </w:p>
    <w:p w:rsidR="00C51FA8" w:rsidRPr="00657541" w:rsidRDefault="00C51FA8" w:rsidP="00C51FA8">
      <w:pPr>
        <w:jc w:val="both"/>
        <w:rPr>
          <w:b/>
          <w:sz w:val="24"/>
        </w:rPr>
      </w:pPr>
      <w:r w:rsidRPr="00657541">
        <w:rPr>
          <w:b/>
          <w:sz w:val="24"/>
        </w:rPr>
        <w:t>10. Jogorvoslati lehetőség</w:t>
      </w:r>
    </w:p>
    <w:p w:rsidR="00C51FA8" w:rsidRPr="00C51FA8" w:rsidRDefault="00C51FA8" w:rsidP="00C51FA8">
      <w:pPr>
        <w:jc w:val="both"/>
        <w:rPr>
          <w:sz w:val="24"/>
        </w:rPr>
      </w:pPr>
      <w:r w:rsidRPr="00C51FA8">
        <w:rPr>
          <w:sz w:val="24"/>
        </w:rPr>
        <w:t>Az Érintettek jogorvoslati lehetőséggel, panasszal élhetnek az adatkezeléssel kapcsolatosan a Nemzeti Adatvédelmi és Információszabadság</w:t>
      </w:r>
      <w:r w:rsidR="00657541">
        <w:rPr>
          <w:sz w:val="24"/>
        </w:rPr>
        <w:t xml:space="preserve"> </w:t>
      </w:r>
      <w:r w:rsidRPr="00C51FA8">
        <w:rPr>
          <w:sz w:val="24"/>
        </w:rPr>
        <w:t>Hatóságnál (NAIH), melynek elérhetőségei az alábbiak:</w:t>
      </w:r>
    </w:p>
    <w:p w:rsidR="00C51FA8" w:rsidRPr="00C51FA8" w:rsidRDefault="00C51FA8" w:rsidP="00657541">
      <w:pPr>
        <w:pStyle w:val="Listaszerbekezds"/>
        <w:numPr>
          <w:ilvl w:val="0"/>
          <w:numId w:val="3"/>
        </w:numPr>
        <w:ind w:left="709" w:hanging="425"/>
        <w:jc w:val="both"/>
        <w:rPr>
          <w:sz w:val="24"/>
        </w:rPr>
      </w:pPr>
      <w:r w:rsidRPr="00C51FA8">
        <w:rPr>
          <w:sz w:val="24"/>
        </w:rPr>
        <w:t>postai cím: 1530 Budapest, Pf.: 5.; cím: 1125 Budapest Szilágyi Erzsébet fasor 22/</w:t>
      </w:r>
    </w:p>
    <w:p w:rsidR="00C51FA8" w:rsidRPr="00C51FA8" w:rsidRDefault="00C51FA8" w:rsidP="00657541">
      <w:pPr>
        <w:pStyle w:val="Listaszerbekezds"/>
        <w:numPr>
          <w:ilvl w:val="0"/>
          <w:numId w:val="3"/>
        </w:numPr>
        <w:ind w:left="709" w:hanging="425"/>
        <w:jc w:val="both"/>
        <w:rPr>
          <w:sz w:val="24"/>
        </w:rPr>
      </w:pPr>
      <w:r w:rsidRPr="00C51FA8">
        <w:rPr>
          <w:sz w:val="24"/>
        </w:rPr>
        <w:t>telefonszám: +36 (1) 391-1400</w:t>
      </w:r>
    </w:p>
    <w:p w:rsidR="00C51FA8" w:rsidRPr="00C51FA8" w:rsidRDefault="00C51FA8" w:rsidP="00657541">
      <w:pPr>
        <w:pStyle w:val="Listaszerbekezds"/>
        <w:numPr>
          <w:ilvl w:val="0"/>
          <w:numId w:val="3"/>
        </w:numPr>
        <w:ind w:left="709" w:hanging="425"/>
        <w:jc w:val="both"/>
        <w:rPr>
          <w:sz w:val="24"/>
        </w:rPr>
      </w:pPr>
      <w:r w:rsidRPr="00C51FA8">
        <w:rPr>
          <w:sz w:val="24"/>
        </w:rPr>
        <w:t>e-mail cím: ugyfelszolgalat@naih.hu; honlap: http://naih.hu</w:t>
      </w:r>
    </w:p>
    <w:p w:rsidR="00BE3F43" w:rsidRPr="00C51FA8" w:rsidRDefault="00C51FA8" w:rsidP="00C51FA8">
      <w:pPr>
        <w:jc w:val="both"/>
        <w:rPr>
          <w:sz w:val="24"/>
        </w:rPr>
      </w:pPr>
      <w:r w:rsidRPr="00C51FA8">
        <w:rPr>
          <w:sz w:val="24"/>
        </w:rPr>
        <w:t>Tájékoztatjuk továbbá, hogy a fent írtakon túl, és azok sérelme nélkül az érintett jogosult Adatainak GDPR-ba ütköző kezelésével kapcsolatosan bírósághoz fordulni, továbbá, ha a GDPR Adatkezelő által történő megsértése okán vagyoni vagy nem vagyoni kárt szenvedett, kártérítési igényt érvényesíteni.</w:t>
      </w:r>
    </w:p>
    <w:sectPr w:rsidR="00BE3F43" w:rsidRPr="00C51F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D89" w:rsidRDefault="00C25D89" w:rsidP="004874F5">
      <w:pPr>
        <w:spacing w:after="0" w:line="240" w:lineRule="auto"/>
      </w:pPr>
      <w:r>
        <w:separator/>
      </w:r>
    </w:p>
  </w:endnote>
  <w:endnote w:type="continuationSeparator" w:id="0">
    <w:p w:rsidR="00C25D89" w:rsidRDefault="00C25D89" w:rsidP="00487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D89" w:rsidRDefault="00C25D89" w:rsidP="004874F5">
      <w:pPr>
        <w:spacing w:after="0" w:line="240" w:lineRule="auto"/>
      </w:pPr>
      <w:r>
        <w:separator/>
      </w:r>
    </w:p>
  </w:footnote>
  <w:footnote w:type="continuationSeparator" w:id="0">
    <w:p w:rsidR="00C25D89" w:rsidRDefault="00C25D89" w:rsidP="004874F5">
      <w:pPr>
        <w:spacing w:after="0" w:line="240" w:lineRule="auto"/>
      </w:pPr>
      <w:r>
        <w:continuationSeparator/>
      </w:r>
    </w:p>
  </w:footnote>
  <w:footnote w:id="1">
    <w:p w:rsidR="004874F5" w:rsidRPr="004874F5" w:rsidRDefault="004874F5" w:rsidP="004874F5">
      <w:pPr>
        <w:pStyle w:val="Lbjegyzetszveg"/>
        <w:rPr>
          <w:sz w:val="18"/>
        </w:rPr>
      </w:pPr>
      <w:r w:rsidRPr="004874F5">
        <w:rPr>
          <w:rStyle w:val="Lbjegyzet-hivatkozs"/>
          <w:sz w:val="18"/>
        </w:rPr>
        <w:footnoteRef/>
      </w:r>
      <w:r w:rsidRPr="004874F5">
        <w:rPr>
          <w:sz w:val="18"/>
        </w:rPr>
        <w:t xml:space="preserve"> </w:t>
      </w:r>
      <w:r w:rsidRPr="004874F5">
        <w:rPr>
          <w:rStyle w:val="Lbjegyzet-hivatkozs"/>
          <w:sz w:val="18"/>
        </w:rPr>
        <w:footnoteRef/>
      </w:r>
      <w:r w:rsidRPr="004874F5">
        <w:rPr>
          <w:sz w:val="18"/>
        </w:rPr>
        <w:t xml:space="preserve"> 1 17. cikk (1) bek. szerinti esetek:</w:t>
      </w:r>
    </w:p>
    <w:p w:rsidR="004874F5" w:rsidRPr="004874F5" w:rsidRDefault="004874F5" w:rsidP="004874F5">
      <w:pPr>
        <w:pStyle w:val="Lbjegyzetszveg"/>
        <w:rPr>
          <w:sz w:val="18"/>
        </w:rPr>
      </w:pPr>
      <w:r w:rsidRPr="004874F5">
        <w:rPr>
          <w:sz w:val="18"/>
        </w:rPr>
        <w:t>a) a személyes adatokra már nincs szükség abból a célból, amelyből azokat gyűjtötték vagy más módon kezelték; b) az érintett visszavonja a 6. cikk (1) bekezdésének a) pontja vagy a 9. cikk (2) bekezdésének a) pontja értelmében az adatkezelés alapját képező hozzájárulását, és az adatkezelésnek</w:t>
      </w:r>
    </w:p>
    <w:p w:rsidR="004874F5" w:rsidRPr="004874F5" w:rsidRDefault="004874F5" w:rsidP="004874F5">
      <w:pPr>
        <w:pStyle w:val="Lbjegyzetszveg"/>
        <w:rPr>
          <w:sz w:val="18"/>
        </w:rPr>
      </w:pPr>
      <w:r w:rsidRPr="004874F5">
        <w:rPr>
          <w:sz w:val="18"/>
        </w:rPr>
        <w:t>nincs más jogalapja;</w:t>
      </w:r>
    </w:p>
    <w:p w:rsidR="004874F5" w:rsidRPr="004874F5" w:rsidRDefault="004874F5" w:rsidP="004874F5">
      <w:pPr>
        <w:pStyle w:val="Lbjegyzetszveg"/>
        <w:rPr>
          <w:sz w:val="18"/>
        </w:rPr>
      </w:pPr>
      <w:r w:rsidRPr="004874F5">
        <w:rPr>
          <w:sz w:val="18"/>
        </w:rPr>
        <w:t>c) az érintett a 21. cikk (1) bekezdése alapján tiltakozik az adatkezelése ellen, és nincs elsőbbséget élvező jogszerű ok az adatkezelésre, vagy az érintett a 21. cikk (2) bekezdése alapján</w:t>
      </w:r>
    </w:p>
    <w:p w:rsidR="004874F5" w:rsidRPr="004874F5" w:rsidRDefault="004874F5" w:rsidP="004874F5">
      <w:pPr>
        <w:pStyle w:val="Lbjegyzetszveg"/>
        <w:rPr>
          <w:sz w:val="18"/>
        </w:rPr>
      </w:pPr>
      <w:r w:rsidRPr="004874F5">
        <w:rPr>
          <w:sz w:val="18"/>
        </w:rPr>
        <w:t>tiltakozik az adatkezelés ellen;</w:t>
      </w:r>
    </w:p>
    <w:p w:rsidR="004874F5" w:rsidRPr="004874F5" w:rsidRDefault="004874F5" w:rsidP="004874F5">
      <w:pPr>
        <w:pStyle w:val="Lbjegyzetszveg"/>
        <w:rPr>
          <w:sz w:val="18"/>
        </w:rPr>
      </w:pPr>
      <w:r w:rsidRPr="004874F5">
        <w:rPr>
          <w:sz w:val="18"/>
        </w:rPr>
        <w:t>d) a személyes adatokat jogellenesen kezelték;</w:t>
      </w:r>
    </w:p>
    <w:p w:rsidR="004874F5" w:rsidRPr="004874F5" w:rsidRDefault="004874F5" w:rsidP="004874F5">
      <w:pPr>
        <w:pStyle w:val="Lbjegyzetszveg"/>
        <w:rPr>
          <w:sz w:val="18"/>
        </w:rPr>
      </w:pPr>
      <w:r w:rsidRPr="004874F5">
        <w:rPr>
          <w:sz w:val="18"/>
        </w:rPr>
        <w:t>e) a személyes adatokat az adatkezelőre alkalmazandó uniós vagy tagállami jogban előírt jogi kötelezettség teljesítéséhez törölni kell;</w:t>
      </w:r>
    </w:p>
    <w:p w:rsidR="004874F5" w:rsidRPr="004874F5" w:rsidRDefault="004874F5" w:rsidP="004874F5">
      <w:pPr>
        <w:pStyle w:val="Lbjegyzetszveg"/>
        <w:rPr>
          <w:sz w:val="18"/>
        </w:rPr>
      </w:pPr>
      <w:r w:rsidRPr="004874F5">
        <w:rPr>
          <w:sz w:val="18"/>
        </w:rPr>
        <w:t>f) a személyes adatok gyűjtésére a 8. cikk (1) bekezdésében említett, információs társadalommal összefüggő szolgáltatások kínálásával kapcsolatosan került sor.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65E4"/>
    <w:multiLevelType w:val="hybridMultilevel"/>
    <w:tmpl w:val="3432D5E0"/>
    <w:lvl w:ilvl="0" w:tplc="040E0001">
      <w:start w:val="1"/>
      <w:numFmt w:val="bullet"/>
      <w:lvlText w:val=""/>
      <w:lvlJc w:val="left"/>
      <w:pPr>
        <w:ind w:left="1065" w:hanging="705"/>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2F676C4"/>
    <w:multiLevelType w:val="hybridMultilevel"/>
    <w:tmpl w:val="00B0A34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3EF2F2F"/>
    <w:multiLevelType w:val="hybridMultilevel"/>
    <w:tmpl w:val="5F886520"/>
    <w:lvl w:ilvl="0" w:tplc="D3645C9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A0E265A"/>
    <w:multiLevelType w:val="hybridMultilevel"/>
    <w:tmpl w:val="19DA30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4261620"/>
    <w:multiLevelType w:val="hybridMultilevel"/>
    <w:tmpl w:val="14A434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CFB5958"/>
    <w:multiLevelType w:val="hybridMultilevel"/>
    <w:tmpl w:val="D21E7236"/>
    <w:lvl w:ilvl="0" w:tplc="0C881C66">
      <w:numFmt w:val="bullet"/>
      <w:lvlText w:val="-"/>
      <w:lvlJc w:val="left"/>
      <w:pPr>
        <w:ind w:left="1065" w:hanging="705"/>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0AB5295"/>
    <w:multiLevelType w:val="hybridMultilevel"/>
    <w:tmpl w:val="D722EBA6"/>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ocumentProtection w:edit="readOnly" w:enforcement="1" w:cryptProviderType="rsaAES" w:cryptAlgorithmClass="hash" w:cryptAlgorithmType="typeAny" w:cryptAlgorithmSid="14" w:cryptSpinCount="100000" w:hash="JAIAwtvR6LfvNEDCPdUdFID98sUd5KT7u9+BS9/b6xr0zqlcV5c6yas2Q/zpHi2gA9aI2iWDR/zwKf2RWSnSlA==" w:salt="FmDm2k9L1CNERDXEnS7UY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A8"/>
    <w:rsid w:val="000306C0"/>
    <w:rsid w:val="0012681A"/>
    <w:rsid w:val="003C65FC"/>
    <w:rsid w:val="004874F5"/>
    <w:rsid w:val="005643FF"/>
    <w:rsid w:val="00606126"/>
    <w:rsid w:val="00657541"/>
    <w:rsid w:val="00736EF3"/>
    <w:rsid w:val="00887290"/>
    <w:rsid w:val="00963076"/>
    <w:rsid w:val="00A15587"/>
    <w:rsid w:val="00BE3F43"/>
    <w:rsid w:val="00BF1ABF"/>
    <w:rsid w:val="00BF5A35"/>
    <w:rsid w:val="00C25D89"/>
    <w:rsid w:val="00C51FA8"/>
    <w:rsid w:val="00C66B01"/>
    <w:rsid w:val="00D31301"/>
    <w:rsid w:val="00F238C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08CB4"/>
  <w15:chartTrackingRefBased/>
  <w15:docId w15:val="{49FBE0A2-5DC4-400C-A10E-47512EFB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51FA8"/>
    <w:pPr>
      <w:ind w:left="720"/>
      <w:contextualSpacing/>
    </w:pPr>
  </w:style>
  <w:style w:type="paragraph" w:styleId="Lbjegyzetszveg">
    <w:name w:val="footnote text"/>
    <w:basedOn w:val="Norml"/>
    <w:link w:val="LbjegyzetszvegChar"/>
    <w:uiPriority w:val="99"/>
    <w:semiHidden/>
    <w:unhideWhenUsed/>
    <w:rsid w:val="004874F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874F5"/>
    <w:rPr>
      <w:sz w:val="20"/>
      <w:szCs w:val="20"/>
    </w:rPr>
  </w:style>
  <w:style w:type="character" w:styleId="Lbjegyzet-hivatkozs">
    <w:name w:val="footnote reference"/>
    <w:basedOn w:val="Bekezdsalapbettpusa"/>
    <w:uiPriority w:val="99"/>
    <w:semiHidden/>
    <w:unhideWhenUsed/>
    <w:rsid w:val="004874F5"/>
    <w:rPr>
      <w:vertAlign w:val="superscript"/>
    </w:rPr>
  </w:style>
  <w:style w:type="paragraph" w:styleId="Jegyzetszveg">
    <w:name w:val="annotation text"/>
    <w:basedOn w:val="Norml"/>
    <w:link w:val="JegyzetszvegChar"/>
    <w:uiPriority w:val="99"/>
    <w:semiHidden/>
    <w:unhideWhenUsed/>
    <w:rsid w:val="004874F5"/>
    <w:pPr>
      <w:spacing w:after="200" w:line="240" w:lineRule="auto"/>
    </w:pPr>
    <w:rPr>
      <w:sz w:val="20"/>
      <w:szCs w:val="20"/>
    </w:rPr>
  </w:style>
  <w:style w:type="character" w:customStyle="1" w:styleId="JegyzetszvegChar">
    <w:name w:val="Jegyzetszöveg Char"/>
    <w:basedOn w:val="Bekezdsalapbettpusa"/>
    <w:link w:val="Jegyzetszveg"/>
    <w:uiPriority w:val="99"/>
    <w:semiHidden/>
    <w:rsid w:val="004874F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1916D-EDF9-4E5F-9DC5-86EB0800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1425</Words>
  <Characters>9834</Characters>
  <Application>Microsoft Office Word</Application>
  <DocSecurity>8</DocSecurity>
  <Lines>81</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kszegho</dc:creator>
  <cp:keywords/>
  <dc:description/>
  <cp:lastModifiedBy>kszegho</cp:lastModifiedBy>
  <cp:revision>4</cp:revision>
  <dcterms:created xsi:type="dcterms:W3CDTF">2021-03-12T12:27:00Z</dcterms:created>
  <dcterms:modified xsi:type="dcterms:W3CDTF">2021-03-12T12:30:00Z</dcterms:modified>
</cp:coreProperties>
</file>